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8CDA" w14:textId="77777777" w:rsidR="00BD604E" w:rsidRPr="008453F7" w:rsidRDefault="00BD604E" w:rsidP="008453F7">
      <w:pPr>
        <w:pStyle w:val="Title"/>
        <w:rPr>
          <w:sz w:val="22"/>
          <w:szCs w:val="22"/>
        </w:rPr>
      </w:pPr>
      <w:bookmarkStart w:id="0" w:name="_GoBack"/>
      <w:bookmarkEnd w:id="0"/>
      <w:r w:rsidRPr="008453F7">
        <w:rPr>
          <w:sz w:val="22"/>
          <w:szCs w:val="22"/>
        </w:rPr>
        <w:t>SPECIAL MEETING</w:t>
      </w:r>
    </w:p>
    <w:p w14:paraId="048E7904" w14:textId="77777777" w:rsidR="00BD604E" w:rsidRPr="008453F7" w:rsidRDefault="00BD604E" w:rsidP="008453F7">
      <w:pPr>
        <w:tabs>
          <w:tab w:val="left" w:pos="720"/>
        </w:tabs>
        <w:jc w:val="center"/>
        <w:rPr>
          <w:sz w:val="22"/>
          <w:szCs w:val="22"/>
          <w:u w:val="single"/>
        </w:rPr>
      </w:pPr>
      <w:r w:rsidRPr="008453F7">
        <w:rPr>
          <w:sz w:val="22"/>
          <w:szCs w:val="22"/>
          <w:u w:val="single"/>
        </w:rPr>
        <w:t>MAY 8, 2019</w:t>
      </w:r>
    </w:p>
    <w:p w14:paraId="71FDBEF3" w14:textId="77777777" w:rsidR="00BD604E" w:rsidRPr="008453F7" w:rsidRDefault="00BD604E" w:rsidP="00BD604E">
      <w:pPr>
        <w:tabs>
          <w:tab w:val="left" w:pos="720"/>
        </w:tabs>
        <w:jc w:val="center"/>
        <w:rPr>
          <w:sz w:val="22"/>
          <w:szCs w:val="22"/>
        </w:rPr>
      </w:pPr>
    </w:p>
    <w:p w14:paraId="2E9369AA" w14:textId="77777777" w:rsidR="00BD604E" w:rsidRPr="008453F7" w:rsidRDefault="00BD604E" w:rsidP="00BD604E">
      <w:pPr>
        <w:tabs>
          <w:tab w:val="left" w:pos="720"/>
        </w:tabs>
        <w:jc w:val="both"/>
        <w:rPr>
          <w:sz w:val="22"/>
          <w:szCs w:val="22"/>
        </w:rPr>
      </w:pPr>
      <w:r w:rsidRPr="008453F7">
        <w:rPr>
          <w:sz w:val="22"/>
          <w:szCs w:val="22"/>
        </w:rPr>
        <w:tab/>
        <w:t xml:space="preserve">A special meeting of the Sherrill City Commission was held at 7:30 a.m. on May 8, 2019. Present were Mayor W. Vineall, Commissioners T. Dixon, J. Shay, City Manager B. Lovett, and City Clerk M. Holmes. </w:t>
      </w:r>
    </w:p>
    <w:p w14:paraId="68495C1F" w14:textId="77777777" w:rsidR="00BD604E" w:rsidRPr="008453F7" w:rsidRDefault="00BD604E" w:rsidP="00BD604E">
      <w:pPr>
        <w:tabs>
          <w:tab w:val="left" w:pos="720"/>
        </w:tabs>
        <w:jc w:val="both"/>
        <w:rPr>
          <w:sz w:val="22"/>
          <w:szCs w:val="22"/>
        </w:rPr>
      </w:pPr>
    </w:p>
    <w:p w14:paraId="61600865" w14:textId="77777777" w:rsidR="00BD604E" w:rsidRPr="008453F7" w:rsidRDefault="00BD604E" w:rsidP="00BD604E">
      <w:pPr>
        <w:pStyle w:val="BodyText"/>
        <w:ind w:left="360" w:right="400"/>
        <w:jc w:val="center"/>
        <w:rPr>
          <w:sz w:val="22"/>
          <w:szCs w:val="22"/>
          <w:u w:val="single"/>
        </w:rPr>
      </w:pPr>
      <w:r w:rsidRPr="008453F7">
        <w:rPr>
          <w:sz w:val="22"/>
          <w:szCs w:val="22"/>
          <w:u w:val="single"/>
        </w:rPr>
        <w:t xml:space="preserve">NORTHERN BORDER REGIONAL COMMISSION (NBRC) ECONOMIC AND </w:t>
      </w:r>
    </w:p>
    <w:p w14:paraId="3C2F038D" w14:textId="77777777" w:rsidR="00BD604E" w:rsidRPr="008453F7" w:rsidRDefault="00BD604E" w:rsidP="00BD604E">
      <w:pPr>
        <w:pStyle w:val="BodyText"/>
        <w:ind w:left="360" w:right="400"/>
        <w:jc w:val="center"/>
        <w:rPr>
          <w:sz w:val="22"/>
          <w:szCs w:val="22"/>
          <w:u w:val="single"/>
        </w:rPr>
      </w:pPr>
      <w:r w:rsidRPr="008453F7">
        <w:rPr>
          <w:sz w:val="22"/>
          <w:szCs w:val="22"/>
          <w:u w:val="single"/>
        </w:rPr>
        <w:t>INFRASTRUCTURE DEVELOPMENT INVESTMENT PROGRAM GRANT RESOLUTION</w:t>
      </w:r>
    </w:p>
    <w:p w14:paraId="72A81189" w14:textId="77777777" w:rsidR="00BD604E" w:rsidRPr="008453F7" w:rsidRDefault="00BD604E" w:rsidP="00BD604E">
      <w:pPr>
        <w:pStyle w:val="BodyText"/>
        <w:ind w:left="360" w:right="400"/>
        <w:jc w:val="both"/>
        <w:rPr>
          <w:sz w:val="22"/>
          <w:szCs w:val="22"/>
        </w:rPr>
      </w:pPr>
    </w:p>
    <w:p w14:paraId="34B5A264" w14:textId="77777777" w:rsidR="00BD604E" w:rsidRPr="008453F7" w:rsidRDefault="00BD604E" w:rsidP="00BD604E">
      <w:pPr>
        <w:pStyle w:val="BodyText"/>
        <w:ind w:left="360" w:right="400"/>
        <w:jc w:val="both"/>
        <w:rPr>
          <w:sz w:val="22"/>
          <w:szCs w:val="22"/>
        </w:rPr>
      </w:pPr>
      <w:r w:rsidRPr="008453F7">
        <w:rPr>
          <w:sz w:val="22"/>
          <w:szCs w:val="22"/>
        </w:rPr>
        <w:t>The following resolution was offered by Commissioner T. Dixon and seconded by Commissioner J. Shay that;</w:t>
      </w:r>
    </w:p>
    <w:p w14:paraId="3723A647" w14:textId="77777777" w:rsidR="00BD604E" w:rsidRPr="008453F7" w:rsidRDefault="00BD604E" w:rsidP="00BD604E">
      <w:pPr>
        <w:pStyle w:val="BodyText"/>
        <w:ind w:left="360" w:right="400"/>
        <w:jc w:val="both"/>
        <w:rPr>
          <w:b/>
          <w:sz w:val="22"/>
          <w:szCs w:val="22"/>
        </w:rPr>
      </w:pPr>
    </w:p>
    <w:p w14:paraId="6DAEC45D" w14:textId="77777777" w:rsidR="00BD604E" w:rsidRPr="008453F7" w:rsidRDefault="00BD604E" w:rsidP="00BD604E">
      <w:pPr>
        <w:pStyle w:val="BodyText"/>
        <w:ind w:left="360" w:right="400"/>
        <w:jc w:val="both"/>
        <w:rPr>
          <w:b/>
          <w:sz w:val="22"/>
          <w:szCs w:val="22"/>
        </w:rPr>
      </w:pPr>
      <w:r w:rsidRPr="008453F7">
        <w:rPr>
          <w:b/>
          <w:sz w:val="22"/>
          <w:szCs w:val="22"/>
        </w:rPr>
        <w:t xml:space="preserve">WHEREAS, </w:t>
      </w:r>
      <w:r w:rsidRPr="008453F7">
        <w:rPr>
          <w:sz w:val="22"/>
          <w:szCs w:val="22"/>
        </w:rPr>
        <w:t>The City of Sherrill intends to fail a grant application for supplemental funding of its $7,000,000 proposed wastewater plant upgrade project, through the Northern Border Regional Commission (NBRC) Economic and Infrastructure Development Investment Program, and;</w:t>
      </w:r>
    </w:p>
    <w:p w14:paraId="64B00411" w14:textId="77777777" w:rsidR="00BD604E" w:rsidRPr="008453F7" w:rsidRDefault="00BD604E" w:rsidP="00BD604E">
      <w:pPr>
        <w:pStyle w:val="BodyText"/>
        <w:ind w:left="360" w:right="400"/>
        <w:jc w:val="both"/>
        <w:rPr>
          <w:b/>
          <w:sz w:val="22"/>
          <w:szCs w:val="22"/>
        </w:rPr>
      </w:pPr>
    </w:p>
    <w:p w14:paraId="4F98E9C0" w14:textId="77777777" w:rsidR="00BD604E" w:rsidRPr="008453F7" w:rsidRDefault="00BD604E" w:rsidP="00BD604E">
      <w:pPr>
        <w:pStyle w:val="BodyText"/>
        <w:ind w:left="360" w:right="400"/>
        <w:jc w:val="both"/>
        <w:rPr>
          <w:sz w:val="22"/>
          <w:szCs w:val="22"/>
        </w:rPr>
      </w:pPr>
      <w:r w:rsidRPr="008453F7">
        <w:rPr>
          <w:b/>
          <w:sz w:val="22"/>
          <w:szCs w:val="22"/>
        </w:rPr>
        <w:t xml:space="preserve">WHEREAS, </w:t>
      </w:r>
      <w:r w:rsidRPr="008453F7">
        <w:rPr>
          <w:sz w:val="22"/>
          <w:szCs w:val="22"/>
        </w:rPr>
        <w:t xml:space="preserve">the City of Sherrill has previously authorized Barton and </w:t>
      </w:r>
      <w:proofErr w:type="spellStart"/>
      <w:r w:rsidRPr="008453F7">
        <w:rPr>
          <w:sz w:val="22"/>
          <w:szCs w:val="22"/>
        </w:rPr>
        <w:t>Loguidice</w:t>
      </w:r>
      <w:proofErr w:type="spellEnd"/>
      <w:r w:rsidRPr="008453F7">
        <w:rPr>
          <w:sz w:val="22"/>
          <w:szCs w:val="22"/>
        </w:rPr>
        <w:t xml:space="preserve">, D.P.C. to prepare the grant application for the NBRC Economic and Infrastructure Development Investment Program in accordance with the engineering services agreement dated February 25, 2019.  </w:t>
      </w:r>
    </w:p>
    <w:p w14:paraId="384C41F8" w14:textId="77777777" w:rsidR="00BD604E" w:rsidRPr="008453F7" w:rsidRDefault="00BD604E" w:rsidP="00BD604E">
      <w:pPr>
        <w:pStyle w:val="BodyText"/>
        <w:ind w:left="360" w:right="400"/>
        <w:jc w:val="both"/>
        <w:rPr>
          <w:b/>
          <w:sz w:val="22"/>
          <w:szCs w:val="22"/>
        </w:rPr>
      </w:pPr>
    </w:p>
    <w:p w14:paraId="608B8B0D" w14:textId="77777777" w:rsidR="00BD604E" w:rsidRPr="008453F7" w:rsidRDefault="00BD604E" w:rsidP="00BD604E">
      <w:pPr>
        <w:pStyle w:val="BodyText"/>
        <w:ind w:left="360" w:right="400"/>
        <w:jc w:val="both"/>
        <w:rPr>
          <w:sz w:val="22"/>
          <w:szCs w:val="22"/>
        </w:rPr>
      </w:pPr>
      <w:r w:rsidRPr="008453F7">
        <w:rPr>
          <w:b/>
          <w:sz w:val="22"/>
          <w:szCs w:val="22"/>
        </w:rPr>
        <w:t xml:space="preserve">NOW, THEREFORE, BE IT RESOLVED </w:t>
      </w:r>
      <w:r w:rsidRPr="008453F7">
        <w:rPr>
          <w:sz w:val="22"/>
          <w:szCs w:val="22"/>
        </w:rPr>
        <w:t xml:space="preserve">that the City Mayor, William Vineall is authorized to make and sign the grant application for the NBRC Economic and Infrastructure Development Investment Program.  The City Mayor is further authorized to sign any and all NBRC investment documents that bind the applicant and to accept funds for the purposes outlined in the grant application.  </w:t>
      </w:r>
    </w:p>
    <w:p w14:paraId="64626842" w14:textId="77777777" w:rsidR="00BD604E" w:rsidRPr="008453F7" w:rsidRDefault="00BD604E" w:rsidP="00BD604E">
      <w:pPr>
        <w:pStyle w:val="BodyText"/>
        <w:ind w:left="360" w:right="400"/>
        <w:jc w:val="both"/>
        <w:rPr>
          <w:sz w:val="22"/>
          <w:szCs w:val="22"/>
        </w:rPr>
      </w:pPr>
    </w:p>
    <w:p w14:paraId="2E469374" w14:textId="3FA98A00" w:rsidR="00BD604E" w:rsidRPr="008453F7" w:rsidRDefault="00BD604E" w:rsidP="00BD604E">
      <w:pPr>
        <w:pStyle w:val="BodyText"/>
        <w:ind w:left="360" w:right="400"/>
        <w:jc w:val="both"/>
        <w:rPr>
          <w:sz w:val="22"/>
          <w:szCs w:val="22"/>
        </w:rPr>
      </w:pPr>
      <w:r w:rsidRPr="008453F7">
        <w:rPr>
          <w:sz w:val="22"/>
          <w:szCs w:val="22"/>
        </w:rPr>
        <w:t xml:space="preserve">Commissioner Dixon voting: </w:t>
      </w:r>
      <w:r w:rsidRPr="008453F7">
        <w:rPr>
          <w:sz w:val="22"/>
          <w:szCs w:val="22"/>
        </w:rPr>
        <w:tab/>
        <w:t>AYE</w:t>
      </w:r>
    </w:p>
    <w:p w14:paraId="64939D0F" w14:textId="4BD06334" w:rsidR="00BD604E" w:rsidRPr="008453F7" w:rsidRDefault="00BD604E" w:rsidP="00BD604E">
      <w:pPr>
        <w:pStyle w:val="BodyText"/>
        <w:ind w:left="360" w:right="400"/>
        <w:jc w:val="both"/>
        <w:rPr>
          <w:sz w:val="22"/>
          <w:szCs w:val="22"/>
        </w:rPr>
      </w:pPr>
      <w:r w:rsidRPr="008453F7">
        <w:rPr>
          <w:sz w:val="22"/>
          <w:szCs w:val="22"/>
        </w:rPr>
        <w:t>Commissioner Hubbard voting</w:t>
      </w:r>
      <w:r w:rsidRPr="008453F7">
        <w:rPr>
          <w:sz w:val="22"/>
          <w:szCs w:val="22"/>
        </w:rPr>
        <w:tab/>
        <w:t>ABSENT</w:t>
      </w:r>
    </w:p>
    <w:p w14:paraId="0DFD3313" w14:textId="5B7A5C8C" w:rsidR="00BD604E" w:rsidRPr="008453F7" w:rsidRDefault="00BD604E" w:rsidP="00BD604E">
      <w:pPr>
        <w:pStyle w:val="BodyText"/>
        <w:ind w:left="360" w:right="400"/>
        <w:jc w:val="both"/>
        <w:rPr>
          <w:sz w:val="22"/>
          <w:szCs w:val="22"/>
        </w:rPr>
      </w:pPr>
      <w:r w:rsidRPr="008453F7">
        <w:rPr>
          <w:sz w:val="22"/>
          <w:szCs w:val="22"/>
        </w:rPr>
        <w:t xml:space="preserve">Commissioner Merrill voting </w:t>
      </w:r>
      <w:r w:rsidRPr="008453F7">
        <w:rPr>
          <w:sz w:val="22"/>
          <w:szCs w:val="22"/>
        </w:rPr>
        <w:tab/>
        <w:t>ABSENT</w:t>
      </w:r>
    </w:p>
    <w:p w14:paraId="459D2596" w14:textId="1239EE2D" w:rsidR="00BD604E" w:rsidRPr="008453F7" w:rsidRDefault="00BD604E" w:rsidP="00BD604E">
      <w:pPr>
        <w:pStyle w:val="BodyText"/>
        <w:ind w:left="360" w:right="400"/>
        <w:jc w:val="both"/>
        <w:rPr>
          <w:sz w:val="22"/>
          <w:szCs w:val="22"/>
        </w:rPr>
      </w:pPr>
      <w:r w:rsidRPr="008453F7">
        <w:rPr>
          <w:sz w:val="22"/>
          <w:szCs w:val="22"/>
        </w:rPr>
        <w:t xml:space="preserve">Commissioner Shay voting </w:t>
      </w:r>
      <w:proofErr w:type="gramStart"/>
      <w:r w:rsidRPr="008453F7">
        <w:rPr>
          <w:sz w:val="22"/>
          <w:szCs w:val="22"/>
        </w:rPr>
        <w:tab/>
        <w:t xml:space="preserve">  </w:t>
      </w:r>
      <w:r w:rsidR="008453F7">
        <w:rPr>
          <w:sz w:val="22"/>
          <w:szCs w:val="22"/>
        </w:rPr>
        <w:tab/>
      </w:r>
      <w:proofErr w:type="gramEnd"/>
      <w:r w:rsidRPr="008453F7">
        <w:rPr>
          <w:sz w:val="22"/>
          <w:szCs w:val="22"/>
        </w:rPr>
        <w:t>AYE</w:t>
      </w:r>
    </w:p>
    <w:p w14:paraId="38B7C27C" w14:textId="7CF49BA3" w:rsidR="00BD604E" w:rsidRPr="008453F7" w:rsidRDefault="00BD604E" w:rsidP="00BD604E">
      <w:pPr>
        <w:pStyle w:val="BodyText"/>
        <w:ind w:left="360" w:right="400"/>
        <w:jc w:val="both"/>
        <w:rPr>
          <w:sz w:val="22"/>
          <w:szCs w:val="22"/>
        </w:rPr>
      </w:pPr>
      <w:r w:rsidRPr="008453F7">
        <w:rPr>
          <w:sz w:val="22"/>
          <w:szCs w:val="22"/>
        </w:rPr>
        <w:t>Mayor Vineall voting</w:t>
      </w:r>
      <w:r w:rsidRPr="008453F7">
        <w:rPr>
          <w:sz w:val="22"/>
          <w:szCs w:val="22"/>
        </w:rPr>
        <w:tab/>
      </w:r>
      <w:r w:rsidRPr="008453F7">
        <w:rPr>
          <w:sz w:val="22"/>
          <w:szCs w:val="22"/>
        </w:rPr>
        <w:tab/>
        <w:t>AYE</w:t>
      </w:r>
    </w:p>
    <w:p w14:paraId="7CACE476" w14:textId="77777777" w:rsidR="00BD604E" w:rsidRPr="008453F7" w:rsidRDefault="00BD604E" w:rsidP="00BD604E">
      <w:pPr>
        <w:pStyle w:val="BodyText"/>
        <w:ind w:left="360" w:right="400"/>
        <w:jc w:val="both"/>
        <w:rPr>
          <w:sz w:val="22"/>
          <w:szCs w:val="22"/>
        </w:rPr>
      </w:pPr>
    </w:p>
    <w:p w14:paraId="0FC585C5" w14:textId="77777777" w:rsidR="00BD604E" w:rsidRPr="008453F7" w:rsidRDefault="00BD604E" w:rsidP="00BD604E">
      <w:pPr>
        <w:pStyle w:val="BodyText"/>
        <w:ind w:left="360" w:right="400"/>
        <w:jc w:val="both"/>
        <w:rPr>
          <w:sz w:val="22"/>
          <w:szCs w:val="22"/>
        </w:rPr>
      </w:pPr>
      <w:r w:rsidRPr="008453F7">
        <w:rPr>
          <w:sz w:val="22"/>
          <w:szCs w:val="22"/>
        </w:rPr>
        <w:t>The resolution is hereby declared passed.</w:t>
      </w:r>
    </w:p>
    <w:p w14:paraId="27A996A2" w14:textId="77777777" w:rsidR="00BD604E" w:rsidRPr="008453F7" w:rsidRDefault="00BD604E" w:rsidP="00BD604E">
      <w:pPr>
        <w:rPr>
          <w:sz w:val="22"/>
          <w:szCs w:val="22"/>
        </w:rPr>
      </w:pPr>
    </w:p>
    <w:p w14:paraId="300483F1" w14:textId="5B55F53A" w:rsidR="00BD604E" w:rsidRPr="008453F7" w:rsidRDefault="00BD604E" w:rsidP="00BD604E">
      <w:pPr>
        <w:tabs>
          <w:tab w:val="left" w:pos="720"/>
        </w:tabs>
        <w:jc w:val="both"/>
        <w:rPr>
          <w:sz w:val="22"/>
          <w:szCs w:val="22"/>
        </w:rPr>
      </w:pPr>
      <w:r w:rsidRPr="008453F7">
        <w:rPr>
          <w:sz w:val="22"/>
          <w:szCs w:val="22"/>
        </w:rPr>
        <w:tab/>
        <w:t>Motion was made by T. Dixon seconded by J. Shay to adjourn.</w:t>
      </w:r>
    </w:p>
    <w:p w14:paraId="38468C25" w14:textId="77777777" w:rsidR="00BD604E" w:rsidRPr="008453F7" w:rsidRDefault="00BD604E" w:rsidP="00BD604E">
      <w:pPr>
        <w:tabs>
          <w:tab w:val="left" w:pos="720"/>
        </w:tabs>
        <w:jc w:val="both"/>
        <w:rPr>
          <w:sz w:val="22"/>
          <w:szCs w:val="22"/>
        </w:rPr>
      </w:pPr>
    </w:p>
    <w:p w14:paraId="057B27E2" w14:textId="77777777" w:rsidR="00BD604E" w:rsidRPr="008453F7" w:rsidRDefault="00BD604E" w:rsidP="00BD604E">
      <w:pPr>
        <w:tabs>
          <w:tab w:val="left" w:pos="720"/>
        </w:tabs>
        <w:jc w:val="both"/>
        <w:rPr>
          <w:sz w:val="22"/>
          <w:szCs w:val="22"/>
        </w:rPr>
      </w:pPr>
      <w:r w:rsidRPr="008453F7">
        <w:rPr>
          <w:sz w:val="22"/>
          <w:szCs w:val="22"/>
        </w:rPr>
        <w:t>AYES: Dixon, Shay, Vineall</w:t>
      </w:r>
    </w:p>
    <w:p w14:paraId="60B5C4AB" w14:textId="77777777" w:rsidR="00BD604E" w:rsidRPr="008453F7" w:rsidRDefault="00BD604E" w:rsidP="00BD604E">
      <w:pPr>
        <w:tabs>
          <w:tab w:val="left" w:pos="720"/>
          <w:tab w:val="decimal" w:pos="6480"/>
        </w:tabs>
        <w:jc w:val="both"/>
        <w:rPr>
          <w:sz w:val="22"/>
          <w:szCs w:val="22"/>
        </w:rPr>
      </w:pPr>
      <w:r w:rsidRPr="008453F7">
        <w:rPr>
          <w:sz w:val="22"/>
          <w:szCs w:val="22"/>
        </w:rPr>
        <w:tab/>
      </w:r>
      <w:r w:rsidRPr="008453F7">
        <w:rPr>
          <w:sz w:val="22"/>
          <w:szCs w:val="22"/>
        </w:rPr>
        <w:tab/>
      </w:r>
      <w:r w:rsidRPr="008453F7">
        <w:rPr>
          <w:sz w:val="22"/>
          <w:szCs w:val="22"/>
        </w:rPr>
        <w:tab/>
        <w:t>Michael Holmes</w:t>
      </w:r>
    </w:p>
    <w:p w14:paraId="3846BD79" w14:textId="77777777" w:rsidR="00BD604E" w:rsidRPr="008453F7" w:rsidRDefault="00BD604E" w:rsidP="00BD604E">
      <w:pPr>
        <w:tabs>
          <w:tab w:val="left" w:pos="720"/>
          <w:tab w:val="decimal" w:pos="6480"/>
        </w:tabs>
        <w:jc w:val="both"/>
        <w:rPr>
          <w:sz w:val="22"/>
          <w:szCs w:val="22"/>
        </w:rPr>
      </w:pPr>
      <w:r w:rsidRPr="008453F7">
        <w:rPr>
          <w:sz w:val="22"/>
          <w:szCs w:val="22"/>
        </w:rPr>
        <w:tab/>
      </w:r>
      <w:r w:rsidRPr="008453F7">
        <w:rPr>
          <w:sz w:val="22"/>
          <w:szCs w:val="22"/>
        </w:rPr>
        <w:tab/>
      </w:r>
      <w:r w:rsidRPr="008453F7">
        <w:rPr>
          <w:sz w:val="22"/>
          <w:szCs w:val="22"/>
        </w:rPr>
        <w:tab/>
        <w:t>City Clerk</w:t>
      </w:r>
    </w:p>
    <w:p w14:paraId="64E76278" w14:textId="0CDF8D46" w:rsidR="00E011B9" w:rsidRPr="008453F7" w:rsidRDefault="00E011B9">
      <w:pPr>
        <w:rPr>
          <w:sz w:val="22"/>
          <w:szCs w:val="22"/>
        </w:rPr>
      </w:pPr>
    </w:p>
    <w:p w14:paraId="773B6063" w14:textId="1D6B2F23" w:rsidR="00BD604E" w:rsidRPr="008453F7" w:rsidRDefault="00BD604E">
      <w:pPr>
        <w:rPr>
          <w:sz w:val="22"/>
          <w:szCs w:val="22"/>
        </w:rPr>
      </w:pPr>
      <w:r w:rsidRPr="008453F7">
        <w:rPr>
          <w:sz w:val="22"/>
          <w:szCs w:val="22"/>
        </w:rPr>
        <w:t>I certify that this is a true and exact copy of the minutes of May 8, 2019 on record in the City Clerk’s office.</w:t>
      </w:r>
    </w:p>
    <w:p w14:paraId="33FC1C6B" w14:textId="69DB1261" w:rsidR="00BD604E" w:rsidRPr="008453F7" w:rsidRDefault="00BD604E">
      <w:pPr>
        <w:rPr>
          <w:sz w:val="22"/>
          <w:szCs w:val="22"/>
        </w:rPr>
      </w:pPr>
    </w:p>
    <w:p w14:paraId="145D0774" w14:textId="4FF3BC6A" w:rsidR="00BD604E" w:rsidRPr="008453F7" w:rsidRDefault="00BD604E">
      <w:pPr>
        <w:rPr>
          <w:sz w:val="22"/>
          <w:szCs w:val="22"/>
        </w:rPr>
      </w:pPr>
    </w:p>
    <w:p w14:paraId="54900F17" w14:textId="359FC45E" w:rsidR="00BD604E" w:rsidRPr="008453F7" w:rsidRDefault="00BD604E">
      <w:pPr>
        <w:rPr>
          <w:sz w:val="22"/>
          <w:szCs w:val="22"/>
        </w:rPr>
      </w:pPr>
    </w:p>
    <w:p w14:paraId="4D3D09E9" w14:textId="7FB2A74C" w:rsidR="00BD604E" w:rsidRPr="008453F7" w:rsidRDefault="00BD604E">
      <w:pPr>
        <w:rPr>
          <w:sz w:val="22"/>
          <w:szCs w:val="22"/>
        </w:rPr>
      </w:pPr>
      <w:r w:rsidRPr="008453F7">
        <w:rPr>
          <w:sz w:val="22"/>
          <w:szCs w:val="22"/>
        </w:rPr>
        <w:t>_____________</w:t>
      </w:r>
      <w:r w:rsidRPr="008453F7">
        <w:rPr>
          <w:sz w:val="22"/>
          <w:szCs w:val="22"/>
        </w:rPr>
        <w:tab/>
        <w:t>_____________________________________</w:t>
      </w:r>
    </w:p>
    <w:p w14:paraId="03C913B0" w14:textId="39C6EAB4" w:rsidR="00BD604E" w:rsidRPr="008453F7" w:rsidRDefault="00BD604E">
      <w:pPr>
        <w:rPr>
          <w:sz w:val="22"/>
          <w:szCs w:val="22"/>
        </w:rPr>
      </w:pPr>
      <w:r w:rsidRPr="008453F7">
        <w:rPr>
          <w:sz w:val="22"/>
          <w:szCs w:val="22"/>
        </w:rPr>
        <w:t>Date</w:t>
      </w:r>
      <w:r w:rsidRPr="008453F7">
        <w:rPr>
          <w:sz w:val="22"/>
          <w:szCs w:val="22"/>
        </w:rPr>
        <w:tab/>
      </w:r>
      <w:r w:rsidRPr="008453F7">
        <w:rPr>
          <w:sz w:val="22"/>
          <w:szCs w:val="22"/>
        </w:rPr>
        <w:tab/>
      </w:r>
      <w:r w:rsidRPr="008453F7">
        <w:rPr>
          <w:sz w:val="22"/>
          <w:szCs w:val="22"/>
        </w:rPr>
        <w:tab/>
        <w:t>Michael D. Holmes, City Clerk</w:t>
      </w:r>
      <w:r w:rsidRPr="008453F7">
        <w:rPr>
          <w:sz w:val="22"/>
          <w:szCs w:val="22"/>
        </w:rPr>
        <w:tab/>
      </w:r>
    </w:p>
    <w:sectPr w:rsidR="00BD604E" w:rsidRPr="008453F7" w:rsidSect="008453F7">
      <w:pgSz w:w="12240" w:h="15840" w:code="1"/>
      <w:pgMar w:top="360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4E"/>
    <w:rsid w:val="005E2CF3"/>
    <w:rsid w:val="008453F7"/>
    <w:rsid w:val="00B37ADA"/>
    <w:rsid w:val="00BD604E"/>
    <w:rsid w:val="00E011B9"/>
    <w:rsid w:val="00E40964"/>
    <w:rsid w:val="00E6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202"/>
  <w15:chartTrackingRefBased/>
  <w15:docId w15:val="{F3414AE9-7FE6-4B15-B7B3-6C9D5083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4E"/>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D604E"/>
    <w:pPr>
      <w:tabs>
        <w:tab w:val="left" w:pos="720"/>
      </w:tabs>
    </w:pPr>
    <w:rPr>
      <w:sz w:val="24"/>
    </w:rPr>
  </w:style>
  <w:style w:type="character" w:customStyle="1" w:styleId="BodyTextChar">
    <w:name w:val="Body Text Char"/>
    <w:basedOn w:val="DefaultParagraphFont"/>
    <w:link w:val="BodyText"/>
    <w:semiHidden/>
    <w:rsid w:val="00BD604E"/>
    <w:rPr>
      <w:rFonts w:eastAsia="Times New Roman"/>
      <w:szCs w:val="20"/>
    </w:rPr>
  </w:style>
  <w:style w:type="paragraph" w:styleId="Title">
    <w:name w:val="Title"/>
    <w:basedOn w:val="Normal"/>
    <w:link w:val="TitleChar"/>
    <w:qFormat/>
    <w:rsid w:val="00BD604E"/>
    <w:pPr>
      <w:jc w:val="center"/>
    </w:pPr>
    <w:rPr>
      <w:sz w:val="24"/>
      <w:u w:val="single"/>
    </w:rPr>
  </w:style>
  <w:style w:type="character" w:customStyle="1" w:styleId="TitleChar">
    <w:name w:val="Title Char"/>
    <w:basedOn w:val="DefaultParagraphFont"/>
    <w:link w:val="Title"/>
    <w:rsid w:val="00BD604E"/>
    <w:rPr>
      <w:rFonts w:eastAsia="Times New Roman"/>
      <w:szCs w:val="20"/>
      <w:u w:val="single"/>
    </w:rPr>
  </w:style>
  <w:style w:type="paragraph" w:styleId="BalloonText">
    <w:name w:val="Balloon Text"/>
    <w:basedOn w:val="Normal"/>
    <w:link w:val="BalloonTextChar"/>
    <w:uiPriority w:val="99"/>
    <w:semiHidden/>
    <w:unhideWhenUsed/>
    <w:rsid w:val="00B37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E9EF-9EAE-4722-8F77-B6F796E4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Rossi</dc:creator>
  <cp:keywords/>
  <dc:description/>
  <cp:lastModifiedBy>Sara</cp:lastModifiedBy>
  <cp:revision>2</cp:revision>
  <cp:lastPrinted>2019-05-09T16:55:00Z</cp:lastPrinted>
  <dcterms:created xsi:type="dcterms:W3CDTF">2019-05-09T19:41:00Z</dcterms:created>
  <dcterms:modified xsi:type="dcterms:W3CDTF">2019-05-09T19:41:00Z</dcterms:modified>
</cp:coreProperties>
</file>