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7" w:rsidRDefault="00EB2228" w:rsidP="00EB2228">
      <w:pPr>
        <w:jc w:val="center"/>
        <w:rPr>
          <w:b/>
          <w:u w:val="single"/>
        </w:rPr>
      </w:pPr>
      <w:r w:rsidRPr="00EB2228">
        <w:rPr>
          <w:b/>
          <w:u w:val="single"/>
        </w:rPr>
        <w:t>INDEX BY SECTION</w:t>
      </w:r>
    </w:p>
    <w:p w:rsidR="00EB2228" w:rsidRDefault="00EB2228" w:rsidP="00EB2228">
      <w:pPr>
        <w:rPr>
          <w:b/>
          <w:u w:val="single"/>
        </w:rPr>
      </w:pPr>
    </w:p>
    <w:p w:rsidR="00EB2228" w:rsidRDefault="00EB2228" w:rsidP="00EB2228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Section</w:t>
      </w:r>
      <w:r>
        <w:tab/>
      </w:r>
      <w:r>
        <w:tab/>
      </w:r>
      <w:r>
        <w:tab/>
        <w:t xml:space="preserve">             </w:t>
      </w:r>
      <w:r>
        <w:rPr>
          <w:b/>
          <w:u w:val="single"/>
        </w:rPr>
        <w:t>Subject</w:t>
      </w:r>
    </w:p>
    <w:p w:rsidR="00EB2228" w:rsidRDefault="00EB2228" w:rsidP="00EB2228">
      <w:pPr>
        <w:rPr>
          <w:b/>
          <w:u w:val="single"/>
        </w:rPr>
      </w:pPr>
    </w:p>
    <w:p w:rsidR="00EB2228" w:rsidRDefault="00EB2228" w:rsidP="00EB2228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Water District Created; Territory</w:t>
      </w:r>
    </w:p>
    <w:p w:rsidR="00EB2228" w:rsidRDefault="00290E48" w:rsidP="00EB2228">
      <w:pPr>
        <w:pStyle w:val="ListParagraph"/>
        <w:numPr>
          <w:ilvl w:val="0"/>
          <w:numId w:val="1"/>
        </w:numPr>
        <w:tabs>
          <w:tab w:val="left" w:pos="270"/>
          <w:tab w:val="left" w:pos="2160"/>
        </w:tabs>
      </w:pPr>
      <w:r>
        <w:t>Commissioners of Water District;</w:t>
      </w:r>
      <w:r w:rsidR="00EB2228">
        <w:t xml:space="preserve"> Organization</w:t>
      </w:r>
    </w:p>
    <w:p w:rsidR="00EB2228" w:rsidRDefault="00EB2228" w:rsidP="00EB2228">
      <w:pPr>
        <w:pStyle w:val="ListParagraph"/>
        <w:numPr>
          <w:ilvl w:val="0"/>
          <w:numId w:val="1"/>
        </w:numPr>
        <w:tabs>
          <w:tab w:val="left" w:pos="270"/>
          <w:tab w:val="left" w:pos="2160"/>
        </w:tabs>
      </w:pPr>
      <w:r>
        <w:t>Election of Commissioners</w:t>
      </w:r>
    </w:p>
    <w:p w:rsidR="00EB2228" w:rsidRDefault="00EB2228" w:rsidP="000C36AD">
      <w:pPr>
        <w:pStyle w:val="ListParagraph"/>
        <w:numPr>
          <w:ilvl w:val="0"/>
          <w:numId w:val="1"/>
        </w:numPr>
        <w:tabs>
          <w:tab w:val="left" w:pos="270"/>
          <w:tab w:val="left" w:pos="2790"/>
        </w:tabs>
        <w:ind w:left="2160" w:hanging="1785"/>
      </w:pPr>
      <w:r>
        <w:t>Undertaking; Filling Vacancies</w:t>
      </w:r>
    </w:p>
    <w:p w:rsidR="00EB2228" w:rsidRDefault="00EB2228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Meetings of the Commission</w:t>
      </w:r>
    </w:p>
    <w:p w:rsidR="00EB2228" w:rsidRDefault="00EB2228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General Powers of the Commission</w:t>
      </w:r>
    </w:p>
    <w:p w:rsidR="00EB2228" w:rsidRDefault="00EB2228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Water Rates</w:t>
      </w:r>
    </w:p>
    <w:p w:rsidR="00EB2228" w:rsidRDefault="00EB2228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Rules &amp; Regulations</w:t>
      </w:r>
    </w:p>
    <w:p w:rsidR="00EB2228" w:rsidRDefault="00EB2228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Adoption of Plans</w:t>
      </w:r>
    </w:p>
    <w:p w:rsidR="00EB2228" w:rsidRDefault="00EB2228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 xml:space="preserve">Referendum on Authorization of the Issuance of </w:t>
      </w:r>
      <w:r w:rsidR="000C36AD">
        <w:t>O</w:t>
      </w:r>
      <w:r>
        <w:t>bligations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Eligibility of Voters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Ballots and Tally Sheets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Election; How Conducted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Votes Canvassed by Commission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Bonds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Bank Deposits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Certificates of Indebtedness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Letting of Contracts; Construction Work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Revenue; Disposition of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Books and Accounts to be Kept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Audits and Payments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Deficiency in Revenue to be Paid by Taxes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Assessment Roll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Secretary to Extend Assessments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Secretary to Collect Taxes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Tax Notice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Delinquent Taxes and Rents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Evidence of Validity of Tax Roll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Certain Acts a Misdemeanor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Definitions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Power of Conservation Commission Not Abridged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Repealing Clause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Saving Clause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Effective Clause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Petition to Extend Water Laterals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Details of Petition</w:t>
      </w: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Preliminary Plans for Proposed Extensions</w:t>
      </w:r>
    </w:p>
    <w:p w:rsidR="00E41030" w:rsidRDefault="00E41030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  <w:sectPr w:rsidR="00E41030" w:rsidSect="00E41030">
          <w:pgSz w:w="12240" w:h="15840"/>
          <w:pgMar w:top="2880" w:right="1440" w:bottom="1440" w:left="2160" w:header="720" w:footer="720" w:gutter="0"/>
          <w:cols w:space="720"/>
          <w:docGrid w:linePitch="360"/>
        </w:sectPr>
      </w:pPr>
    </w:p>
    <w:p w:rsidR="000C36AD" w:rsidRDefault="000C36AD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lastRenderedPageBreak/>
        <w:t xml:space="preserve">Notice of Commission Public </w:t>
      </w:r>
      <w:r w:rsidR="003B5581">
        <w:t>Hearing; Filing of Petition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Procedure of Hearing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Financing Costs of Extensions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Obligations Exceeding $25,000.00; Public Referendum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Filing of Resolution; Reviewing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Assessing Extension Expense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Filing the Assessment Roll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Publishing Notice of Filing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Finance Board; Chief Fiscal Officer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Payment of Assessment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Installments Paid to Secretary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Special Assessment (Sec. 43) Lien on Land</w:t>
      </w:r>
    </w:p>
    <w:p w:rsidR="003B5581" w:rsidRDefault="003B5581" w:rsidP="000C36AD">
      <w:pPr>
        <w:pStyle w:val="ListParagraph"/>
        <w:numPr>
          <w:ilvl w:val="0"/>
          <w:numId w:val="1"/>
        </w:numPr>
        <w:tabs>
          <w:tab w:val="left" w:pos="270"/>
        </w:tabs>
        <w:ind w:left="2160" w:hanging="1785"/>
      </w:pPr>
      <w:r>
        <w:t>Explanation Re: Use of Sections 35 thru 49</w:t>
      </w:r>
    </w:p>
    <w:p w:rsidR="00A461A7" w:rsidRDefault="00A461A7" w:rsidP="00A461A7">
      <w:pPr>
        <w:tabs>
          <w:tab w:val="left" w:pos="270"/>
        </w:tabs>
        <w:sectPr w:rsidR="00A461A7" w:rsidSect="00E41030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A461A7" w:rsidRDefault="00A461A7" w:rsidP="00A461A7">
      <w:pPr>
        <w:tabs>
          <w:tab w:val="left" w:pos="270"/>
        </w:tabs>
        <w:jc w:val="center"/>
        <w:rPr>
          <w:sz w:val="44"/>
          <w:szCs w:val="44"/>
        </w:rPr>
      </w:pPr>
    </w:p>
    <w:p w:rsidR="00A461A7" w:rsidRDefault="00A461A7" w:rsidP="00A461A7">
      <w:pPr>
        <w:tabs>
          <w:tab w:val="left" w:pos="270"/>
        </w:tabs>
        <w:jc w:val="center"/>
        <w:rPr>
          <w:sz w:val="44"/>
          <w:szCs w:val="44"/>
        </w:rPr>
      </w:pPr>
    </w:p>
    <w:p w:rsidR="00A461A7" w:rsidRDefault="00A461A7" w:rsidP="00A461A7">
      <w:pPr>
        <w:tabs>
          <w:tab w:val="left" w:pos="270"/>
        </w:tabs>
        <w:jc w:val="center"/>
        <w:rPr>
          <w:sz w:val="44"/>
          <w:szCs w:val="44"/>
        </w:rPr>
      </w:pPr>
    </w:p>
    <w:p w:rsidR="00A461A7" w:rsidRDefault="00A461A7" w:rsidP="00A461A7">
      <w:pPr>
        <w:tabs>
          <w:tab w:val="left" w:pos="270"/>
        </w:tabs>
        <w:jc w:val="center"/>
        <w:rPr>
          <w:sz w:val="44"/>
          <w:szCs w:val="44"/>
        </w:rPr>
      </w:pPr>
    </w:p>
    <w:p w:rsidR="00A461A7" w:rsidRDefault="00A461A7" w:rsidP="00A461A7">
      <w:pPr>
        <w:tabs>
          <w:tab w:val="left" w:pos="270"/>
        </w:tabs>
        <w:jc w:val="center"/>
        <w:rPr>
          <w:sz w:val="44"/>
          <w:szCs w:val="44"/>
        </w:rPr>
      </w:pPr>
    </w:p>
    <w:p w:rsidR="00A461A7" w:rsidRDefault="00A461A7" w:rsidP="00A461A7">
      <w:pPr>
        <w:tabs>
          <w:tab w:val="left" w:pos="270"/>
        </w:tabs>
        <w:jc w:val="center"/>
        <w:rPr>
          <w:sz w:val="44"/>
          <w:szCs w:val="44"/>
        </w:rPr>
      </w:pPr>
    </w:p>
    <w:p w:rsidR="00A461A7" w:rsidRPr="00A461A7" w:rsidRDefault="00A461A7" w:rsidP="00A461A7">
      <w:pPr>
        <w:tabs>
          <w:tab w:val="left" w:pos="270"/>
        </w:tabs>
        <w:jc w:val="center"/>
        <w:rPr>
          <w:b/>
          <w:sz w:val="72"/>
          <w:szCs w:val="72"/>
        </w:rPr>
      </w:pPr>
      <w:r w:rsidRPr="00A461A7">
        <w:rPr>
          <w:b/>
          <w:sz w:val="72"/>
          <w:szCs w:val="72"/>
        </w:rPr>
        <w:t>CHARTER</w:t>
      </w:r>
    </w:p>
    <w:p w:rsidR="00A461A7" w:rsidRDefault="00A461A7" w:rsidP="00A461A7">
      <w:pPr>
        <w:tabs>
          <w:tab w:val="left" w:pos="270"/>
        </w:tabs>
        <w:jc w:val="center"/>
        <w:rPr>
          <w:b/>
          <w:sz w:val="72"/>
          <w:szCs w:val="72"/>
        </w:rPr>
      </w:pPr>
    </w:p>
    <w:p w:rsidR="00A461A7" w:rsidRDefault="00A461A7" w:rsidP="00A461A7">
      <w:pPr>
        <w:tabs>
          <w:tab w:val="left" w:pos="270"/>
        </w:tabs>
        <w:jc w:val="center"/>
        <w:rPr>
          <w:b/>
          <w:sz w:val="72"/>
          <w:szCs w:val="72"/>
        </w:rPr>
      </w:pPr>
      <w:bookmarkStart w:id="0" w:name="_GoBack"/>
      <w:bookmarkEnd w:id="0"/>
    </w:p>
    <w:p w:rsidR="00A461A7" w:rsidRPr="00A461A7" w:rsidRDefault="00A461A7" w:rsidP="00A461A7">
      <w:pPr>
        <w:tabs>
          <w:tab w:val="left" w:pos="270"/>
        </w:tabs>
        <w:jc w:val="center"/>
        <w:rPr>
          <w:b/>
          <w:sz w:val="72"/>
          <w:szCs w:val="72"/>
        </w:rPr>
      </w:pPr>
    </w:p>
    <w:p w:rsidR="00A461A7" w:rsidRPr="00A461A7" w:rsidRDefault="00A461A7" w:rsidP="00A461A7">
      <w:pPr>
        <w:tabs>
          <w:tab w:val="left" w:pos="270"/>
        </w:tabs>
        <w:jc w:val="center"/>
        <w:rPr>
          <w:b/>
          <w:sz w:val="72"/>
          <w:szCs w:val="72"/>
        </w:rPr>
      </w:pPr>
      <w:r w:rsidRPr="00A461A7">
        <w:rPr>
          <w:b/>
          <w:sz w:val="72"/>
          <w:szCs w:val="72"/>
        </w:rPr>
        <w:t>SHERRILL-KENWOOD WATER DISTRICT</w:t>
      </w:r>
    </w:p>
    <w:sectPr w:rsidR="00A461A7" w:rsidRPr="00A461A7" w:rsidSect="00E41030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C5D"/>
    <w:multiLevelType w:val="hybridMultilevel"/>
    <w:tmpl w:val="9D08AF92"/>
    <w:lvl w:ilvl="0" w:tplc="6D942FFE">
      <w:start w:val="1"/>
      <w:numFmt w:val="decimal"/>
      <w:lvlText w:val="%1"/>
      <w:lvlJc w:val="left"/>
      <w:pPr>
        <w:ind w:left="2790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2228"/>
    <w:rsid w:val="000C36AD"/>
    <w:rsid w:val="002752E7"/>
    <w:rsid w:val="00290E48"/>
    <w:rsid w:val="003B5581"/>
    <w:rsid w:val="00576B57"/>
    <w:rsid w:val="00885DA5"/>
    <w:rsid w:val="00A461A7"/>
    <w:rsid w:val="00DF3CD0"/>
    <w:rsid w:val="00E41030"/>
    <w:rsid w:val="00E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Ray</dc:creator>
  <cp:keywords/>
  <dc:description/>
  <cp:lastModifiedBy>Lorie Ray</cp:lastModifiedBy>
  <cp:revision>4</cp:revision>
  <cp:lastPrinted>2014-06-27T17:43:00Z</cp:lastPrinted>
  <dcterms:created xsi:type="dcterms:W3CDTF">2010-12-22T14:50:00Z</dcterms:created>
  <dcterms:modified xsi:type="dcterms:W3CDTF">2014-06-27T18:01:00Z</dcterms:modified>
</cp:coreProperties>
</file>